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3938"/>
        <w:gridCol w:w="5091"/>
      </w:tblGrid>
      <w:tr w:rsidR="00FB61D6" w:rsidRPr="00A95704" w:rsidTr="000C2203">
        <w:trPr>
          <w:trHeight w:val="340"/>
        </w:trPr>
        <w:tc>
          <w:tcPr>
            <w:tcW w:w="2181" w:type="pct"/>
          </w:tcPr>
          <w:p w:rsidR="00FB61D6" w:rsidRPr="00A95704" w:rsidRDefault="00FB61D6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vi-VN"/>
              </w:rPr>
            </w:pPr>
          </w:p>
        </w:tc>
        <w:tc>
          <w:tcPr>
            <w:tcW w:w="2819" w:type="pct"/>
            <w:hideMark/>
          </w:tcPr>
          <w:p w:rsidR="00FB61D6" w:rsidRPr="00A95704" w:rsidRDefault="00FB61D6" w:rsidP="000C2203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  <w:lang w:val="vi-VN"/>
              </w:rPr>
              <w:t xml:space="preserve">Mẫu KĐ27 ban hành </w:t>
            </w:r>
            <w:r w:rsidRPr="00A9570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 xml:space="preserve">kèm theo Thông tư </w:t>
            </w:r>
          </w:p>
          <w:p w:rsidR="00FB61D6" w:rsidRPr="00A95704" w:rsidRDefault="00FB61D6" w:rsidP="000C2203">
            <w:pPr>
              <w:jc w:val="center"/>
              <w:rPr>
                <w:rFonts w:ascii="Arial" w:eastAsiaTheme="minorHAnsi" w:hAnsi="Arial" w:cs="Arial"/>
                <w:color w:val="000000" w:themeColor="text1"/>
                <w:sz w:val="20"/>
                <w:szCs w:val="20"/>
                <w:lang w:val="vi-VN"/>
              </w:rPr>
            </w:pPr>
            <w:r w:rsidRPr="00A9570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>số 82/2024/TT-BCA ngày 15/11/2024 của Bộ Công an</w:t>
            </w:r>
          </w:p>
        </w:tc>
      </w:tr>
    </w:tbl>
    <w:p w:rsidR="00FB61D6" w:rsidRPr="00A95704" w:rsidRDefault="00FB61D6" w:rsidP="00FB61D6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FB61D6" w:rsidRPr="00A95704" w:rsidRDefault="00FB61D6" w:rsidP="00FB61D6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>GIẤY CHỨNG NHẬN CÁN BỘ KIỂM ĐỊNH XE CÔNG AN NHÂN DÂN</w:t>
      </w:r>
    </w:p>
    <w:p w:rsidR="00FB61D6" w:rsidRPr="00A95704" w:rsidRDefault="00FB61D6" w:rsidP="00FB61D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FB61D6" w:rsidRPr="00A95704" w:rsidRDefault="00FB61D6" w:rsidP="00FB61D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>1. Mặt trước</w:t>
      </w: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:rsidR="00FB61D6" w:rsidRPr="00A95704" w:rsidRDefault="00FB61D6" w:rsidP="00FB61D6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drawing>
          <wp:inline distT="0" distB="0" distL="0" distR="0" wp14:anchorId="30E795A9" wp14:editId="3F654CBC">
            <wp:extent cx="3469709" cy="236304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92521" cy="2378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1D6" w:rsidRPr="00A95704" w:rsidRDefault="00FB61D6" w:rsidP="00FB61D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2. Mặt sau:</w:t>
      </w:r>
    </w:p>
    <w:p w:rsidR="00FB61D6" w:rsidRPr="00A95704" w:rsidRDefault="00FB61D6" w:rsidP="00FB61D6">
      <w:pPr>
        <w:jc w:val="center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A95704">
        <w:rPr>
          <w:rFonts w:ascii="Arial" w:hAnsi="Arial" w:cs="Arial"/>
          <w:color w:val="000000" w:themeColor="text1"/>
          <w:sz w:val="20"/>
          <w:szCs w:val="20"/>
          <w:lang w:val="pt-BR"/>
        </w:rPr>
        <w:drawing>
          <wp:inline distT="0" distB="0" distL="0" distR="0" wp14:anchorId="2C3DA80F" wp14:editId="5465002B">
            <wp:extent cx="3344449" cy="2317810"/>
            <wp:effectExtent l="0" t="0" r="889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88625" cy="23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1D6" w:rsidRPr="00A95704" w:rsidRDefault="00FB61D6" w:rsidP="00FB61D6">
      <w:pPr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:rsidR="00FB61D6" w:rsidRPr="00A95704" w:rsidRDefault="00FB61D6" w:rsidP="00FB61D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Cs/>
          <w:i/>
          <w:iCs/>
          <w:color w:val="000000" w:themeColor="text1"/>
          <w:sz w:val="20"/>
          <w:szCs w:val="20"/>
          <w:lang w:val="pt-BR"/>
        </w:rPr>
      </w:pPr>
      <w:r w:rsidRPr="00A95704">
        <w:rPr>
          <w:rFonts w:ascii="Arial" w:hAnsi="Arial" w:cs="Arial"/>
          <w:bCs/>
          <w:i/>
          <w:iCs/>
          <w:color w:val="000000" w:themeColor="text1"/>
          <w:sz w:val="20"/>
          <w:szCs w:val="20"/>
          <w:lang w:val="pt-BR"/>
        </w:rPr>
        <w:t>Ghi chú:</w:t>
      </w:r>
    </w:p>
    <w:p w:rsidR="00FB61D6" w:rsidRPr="00A95704" w:rsidRDefault="00FB61D6" w:rsidP="00FB61D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  <w:lang w:val="pt-BR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  <w:lang w:val="pt-BR"/>
        </w:rPr>
        <w:t>- Kích thước 86 x 54mm.</w:t>
      </w:r>
    </w:p>
    <w:p w:rsidR="00FB61D6" w:rsidRPr="00A95704" w:rsidRDefault="00FB61D6" w:rsidP="00FB61D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  <w:lang w:val="pt-BR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  <w:lang w:val="pt-BR"/>
        </w:rPr>
        <w:t>- Mặt trước: Nền màu đỏ, Chữ màu vàng. phía trên bên trái có hàng chữ BỘ CÔNG AN, CỤC CSGT; phía trên bên phải có hà</w:t>
      </w:r>
      <w:bookmarkStart w:id="0" w:name="_GoBack"/>
      <w:bookmarkEnd w:id="0"/>
      <w:r w:rsidRPr="00A95704">
        <w:rPr>
          <w:rFonts w:ascii="Arial" w:hAnsi="Arial" w:cs="Arial"/>
          <w:i/>
          <w:color w:val="000000" w:themeColor="text1"/>
          <w:sz w:val="20"/>
          <w:szCs w:val="20"/>
          <w:lang w:val="pt-BR"/>
        </w:rPr>
        <w:t xml:space="preserve">ng chữ: Cộng hoà xã hội chủ nghĩa Việt Nam; Độc lập - Tự do - Hạnh phúc; ở giữa in hình Công an hiệu; dưới cùng là hàng chữ: GIẤY CHỨNG NHẬN CÁN BỘ KIỂM ĐỊNH XE CAND. </w:t>
      </w:r>
    </w:p>
    <w:p w:rsidR="00FB61D6" w:rsidRPr="00A95704" w:rsidRDefault="00FB61D6" w:rsidP="00FB61D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  <w:lang w:val="pt-BR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  <w:lang w:val="pt-BR"/>
        </w:rPr>
        <w:t>- Mặt sau: Nền màu trắng, chữ màu đen. Phía bên trái có hình chữ nhật để dán ảnh (cỡ 2x3cm); từ trên xuống dưới gồm các thông tin: họ và tên; sinh năm; đơn vị công tác; loại xe được kiểm định; Hà Nội, ngày, tháng, năm; Cục trưởng; Số.</w:t>
      </w:r>
    </w:p>
    <w:p w:rsidR="0034473B" w:rsidRPr="00FB61D6" w:rsidRDefault="00FB61D6">
      <w:pPr>
        <w:rPr>
          <w:lang w:val="pt-BR"/>
        </w:rPr>
      </w:pPr>
    </w:p>
    <w:sectPr w:rsidR="0034473B" w:rsidRPr="00FB61D6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D6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  <w:rsid w:val="00FB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627050-1C17-4041-B269-919C782B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D6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2025-10-13T04:08:00Z</dcterms:created>
  <dcterms:modified xsi:type="dcterms:W3CDTF">2025-10-13T04:08:00Z</dcterms:modified>
</cp:coreProperties>
</file>